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2B" w:rsidRPr="00F06666" w:rsidRDefault="00F06666" w:rsidP="00F066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proofErr w:type="spellStart"/>
      <w:r w:rsidRPr="00F066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Паблік</w:t>
      </w:r>
      <w:proofErr w:type="spellEnd"/>
      <w:r w:rsidRPr="00F066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proofErr w:type="spellStart"/>
      <w:r w:rsidRPr="00F066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Рилейшнз</w:t>
      </w:r>
      <w:proofErr w:type="spellEnd"/>
      <w:r w:rsidRPr="00F066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і стимулювання збуту</w:t>
      </w:r>
    </w:p>
    <w:p w:rsidR="00F06666" w:rsidRPr="00F06666" w:rsidRDefault="00F06666" w:rsidP="00F066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</w:p>
    <w:p w:rsidR="00F06666" w:rsidRDefault="00F06666" w:rsidP="00F0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66">
        <w:rPr>
          <w:rFonts w:ascii="Times New Roman" w:hAnsi="Times New Roman" w:cs="Times New Roman"/>
          <w:sz w:val="28"/>
          <w:szCs w:val="28"/>
        </w:rPr>
        <w:t xml:space="preserve">Метою навчальної дисципліни є </w:t>
      </w:r>
      <w:r w:rsidRPr="00F06666">
        <w:rPr>
          <w:rFonts w:ascii="Times New Roman" w:hAnsi="Times New Roman" w:cs="Times New Roman"/>
          <w:sz w:val="28"/>
          <w:szCs w:val="28"/>
        </w:rPr>
        <w:t>формування системи теоретичних знань і практичних навичок з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66">
        <w:rPr>
          <w:rFonts w:ascii="Times New Roman" w:hAnsi="Times New Roman" w:cs="Times New Roman"/>
          <w:sz w:val="28"/>
          <w:szCs w:val="28"/>
        </w:rPr>
        <w:t xml:space="preserve">інструментів </w:t>
      </w:r>
      <w:proofErr w:type="spellStart"/>
      <w:r w:rsidRPr="00F06666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F06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666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F06666">
        <w:rPr>
          <w:rFonts w:ascii="Times New Roman" w:hAnsi="Times New Roman" w:cs="Times New Roman"/>
          <w:sz w:val="28"/>
          <w:szCs w:val="28"/>
        </w:rPr>
        <w:t xml:space="preserve"> та способів управління комунікаційною діяльністю.</w:t>
      </w:r>
    </w:p>
    <w:p w:rsidR="00F06666" w:rsidRDefault="00F06666" w:rsidP="00F0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66">
        <w:rPr>
          <w:rFonts w:ascii="Times New Roman" w:hAnsi="Times New Roman" w:cs="Times New Roman"/>
          <w:sz w:val="28"/>
          <w:szCs w:val="28"/>
        </w:rPr>
        <w:t xml:space="preserve">Теоретико-методологічне і практичне значення курсу </w:t>
      </w:r>
      <w:r w:rsidRPr="00F06666">
        <w:rPr>
          <w:rFonts w:ascii="Times New Roman" w:hAnsi="Times New Roman" w:cs="Times New Roman"/>
          <w:sz w:val="28"/>
          <w:szCs w:val="28"/>
        </w:rPr>
        <w:t>передбачає не тільки формування іміджу компанії, реалізації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66">
        <w:rPr>
          <w:rFonts w:ascii="Times New Roman" w:hAnsi="Times New Roman" w:cs="Times New Roman"/>
          <w:sz w:val="28"/>
          <w:szCs w:val="28"/>
        </w:rPr>
        <w:t>комунікаційної політики та забезпечення підтримки з боку інвесторів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666">
        <w:rPr>
          <w:rFonts w:ascii="Times New Roman" w:hAnsi="Times New Roman" w:cs="Times New Roman"/>
          <w:sz w:val="28"/>
          <w:szCs w:val="28"/>
        </w:rPr>
        <w:t>мікрорівні</w:t>
      </w:r>
      <w:proofErr w:type="spellEnd"/>
      <w:r w:rsidRPr="00F06666">
        <w:rPr>
          <w:rFonts w:ascii="Times New Roman" w:hAnsi="Times New Roman" w:cs="Times New Roman"/>
          <w:sz w:val="28"/>
          <w:szCs w:val="28"/>
        </w:rPr>
        <w:t>, а й встановлення взаємозв’язків з державними структурами з метою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66">
        <w:rPr>
          <w:rFonts w:ascii="Times New Roman" w:hAnsi="Times New Roman" w:cs="Times New Roman"/>
          <w:sz w:val="28"/>
          <w:szCs w:val="28"/>
        </w:rPr>
        <w:t>отримання сприятливих умов для бізнесу.</w:t>
      </w:r>
    </w:p>
    <w:p w:rsidR="00F06666" w:rsidRPr="00F06666" w:rsidRDefault="00F06666" w:rsidP="00F0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66">
        <w:rPr>
          <w:rFonts w:ascii="Times New Roman" w:hAnsi="Times New Roman" w:cs="Times New Roman"/>
          <w:sz w:val="28"/>
          <w:szCs w:val="28"/>
        </w:rPr>
        <w:t>Дисципліна вивчається у безпосередньому зв’язку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66">
        <w:rPr>
          <w:rFonts w:ascii="Times New Roman" w:hAnsi="Times New Roman" w:cs="Times New Roman"/>
          <w:sz w:val="28"/>
          <w:szCs w:val="28"/>
        </w:rPr>
        <w:t>основними методологічними та організаційно-економічними положеннями теорій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66">
        <w:rPr>
          <w:rFonts w:ascii="Times New Roman" w:hAnsi="Times New Roman" w:cs="Times New Roman"/>
          <w:sz w:val="28"/>
          <w:szCs w:val="28"/>
        </w:rPr>
        <w:t xml:space="preserve">маркетингу, менеджменту, комунікацій, маркетингових комунікацій, </w:t>
      </w:r>
      <w:proofErr w:type="spellStart"/>
      <w:r w:rsidRPr="00F06666">
        <w:rPr>
          <w:rFonts w:ascii="Times New Roman" w:hAnsi="Times New Roman" w:cs="Times New Roman"/>
          <w:sz w:val="28"/>
          <w:szCs w:val="28"/>
        </w:rPr>
        <w:t>макро-</w:t>
      </w:r>
      <w:proofErr w:type="spellEnd"/>
      <w:r w:rsidRPr="00F06666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66">
        <w:rPr>
          <w:rFonts w:ascii="Times New Roman" w:hAnsi="Times New Roman" w:cs="Times New Roman"/>
          <w:sz w:val="28"/>
          <w:szCs w:val="28"/>
        </w:rPr>
        <w:t>мікроекономіки, психології, соціології, а також з іншими дисциплінами,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666">
        <w:rPr>
          <w:rFonts w:ascii="Times New Roman" w:hAnsi="Times New Roman" w:cs="Times New Roman"/>
          <w:sz w:val="28"/>
          <w:szCs w:val="28"/>
        </w:rPr>
        <w:t>важливими для підготовки фахівців із менеджменту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06666" w:rsidRPr="00F066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66"/>
    <w:rsid w:val="0046622B"/>
    <w:rsid w:val="00F0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</Characters>
  <Application>Microsoft Office Word</Application>
  <DocSecurity>0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2023-07-30T18:07:00Z</dcterms:created>
  <dcterms:modified xsi:type="dcterms:W3CDTF">2023-07-30T18:11:00Z</dcterms:modified>
</cp:coreProperties>
</file>