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F15" w:rsidRDefault="006F2F15" w:rsidP="006C0B77">
      <w:pPr>
        <w:spacing w:after="0"/>
        <w:ind w:firstLine="709"/>
        <w:jc w:val="both"/>
      </w:pPr>
      <w:r>
        <w:t>Валютне регулювання</w:t>
      </w:r>
    </w:p>
    <w:p w:rsidR="006F2F15" w:rsidRDefault="006F2F15" w:rsidP="006C0B77">
      <w:pPr>
        <w:spacing w:after="0"/>
        <w:ind w:firstLine="709"/>
        <w:jc w:val="both"/>
      </w:pPr>
    </w:p>
    <w:p w:rsidR="006F2F15" w:rsidRDefault="006F2F15" w:rsidP="006C0B77">
      <w:pPr>
        <w:spacing w:after="0"/>
        <w:ind w:firstLine="709"/>
        <w:jc w:val="both"/>
      </w:pPr>
      <w:r w:rsidRPr="006F2F15">
        <w:t xml:space="preserve">Формування у студентів фундаментальних знань теорії та практики валютних операцій та валютних розрахунків у міжнародній економіці і відповідних професійних </w:t>
      </w:r>
      <w:proofErr w:type="spellStart"/>
      <w:r w:rsidRPr="006F2F15">
        <w:t>компетентностей</w:t>
      </w:r>
      <w:proofErr w:type="spellEnd"/>
      <w:r w:rsidRPr="006F2F15">
        <w:t xml:space="preserve"> для прийняття аналітичних та управлінських рішень у сфері міжнародної економіки </w:t>
      </w:r>
    </w:p>
    <w:p w:rsidR="006F2F15" w:rsidRDefault="006F2F15" w:rsidP="006C0B77">
      <w:pPr>
        <w:spacing w:after="0"/>
        <w:ind w:firstLine="709"/>
        <w:jc w:val="both"/>
      </w:pPr>
      <w:r w:rsidRPr="006F2F15">
        <w:t xml:space="preserve">Компетентності, розвиток яких забезпечує навчальна дисципліна Розуміння сутності та видів валютних операцій. Уміння використовувати валютні операції у зовнішньоекономічній діяльності підприємства. </w:t>
      </w:r>
    </w:p>
    <w:p w:rsidR="006F2F15" w:rsidRDefault="006F2F15" w:rsidP="006C0B77">
      <w:pPr>
        <w:spacing w:after="0"/>
        <w:ind w:firstLine="709"/>
        <w:jc w:val="both"/>
      </w:pPr>
      <w:r w:rsidRPr="006F2F15">
        <w:t xml:space="preserve">Програмні результати навчання У результаті вивчення дисципліни студент повинен </w:t>
      </w:r>
    </w:p>
    <w:p w:rsidR="006F2F15" w:rsidRDefault="006F2F15" w:rsidP="006C0B77">
      <w:pPr>
        <w:spacing w:after="0"/>
        <w:ind w:firstLine="709"/>
        <w:jc w:val="both"/>
      </w:pPr>
      <w:r w:rsidRPr="006F2F15">
        <w:t xml:space="preserve">знати:  сутність міжнародних розрахунків і валютних операцій; </w:t>
      </w:r>
      <w:bookmarkStart w:id="0" w:name="_GoBack"/>
      <w:bookmarkEnd w:id="0"/>
      <w:r w:rsidRPr="006F2F15">
        <w:t xml:space="preserve"> загальні основи організації валютних розрахунків;  особливості використання основних форм валютних розрахунків у міжнародній економіці;  сутність і механізми функціонування валютного ринку, основні види валютних операцій; </w:t>
      </w:r>
    </w:p>
    <w:p w:rsidR="00F12C76" w:rsidRDefault="006F2F15" w:rsidP="006F2F15">
      <w:pPr>
        <w:spacing w:after="0"/>
        <w:ind w:firstLine="709"/>
        <w:jc w:val="both"/>
      </w:pPr>
      <w:r w:rsidRPr="006F2F15">
        <w:t xml:space="preserve">вміти:  аналізувати зміни зовнішньоекономічних угод, формувати їх умови; ñ </w:t>
      </w:r>
      <w:r w:rsidRPr="006F2F15">
        <w:t>розв’язувати</w:t>
      </w:r>
      <w:r w:rsidRPr="006F2F15">
        <w:t xml:space="preserve"> ситуативні задачі з питань валютного регулювання і контролю в Україні;  приймати рішення на валютному ринку на підставі економічних показників фундаментального і технічного аналізу;  оцінювати рівень ризику валютно-розрахункових операцій.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15"/>
    <w:rsid w:val="006C0B77"/>
    <w:rsid w:val="006F2F1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D59"/>
  <w15:chartTrackingRefBased/>
  <w15:docId w15:val="{9A5EC00E-9E0C-4600-B4DD-8AD8C7D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2023-07-30T16:19:00Z</dcterms:created>
  <dcterms:modified xsi:type="dcterms:W3CDTF">2023-07-30T16:21:00Z</dcterms:modified>
</cp:coreProperties>
</file>