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2B" w:rsidRPr="003E2F85" w:rsidRDefault="003E2F85" w:rsidP="003E2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2F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Міжнародна р</w:t>
      </w:r>
      <w:r w:rsidRPr="003E2F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  <w:t>еклама</w:t>
      </w:r>
    </w:p>
    <w:p w:rsidR="003E2F85" w:rsidRPr="003E2F85" w:rsidRDefault="003E2F85" w:rsidP="003E2F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F85" w:rsidRDefault="003E2F85" w:rsidP="003E2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2F85">
        <w:rPr>
          <w:rFonts w:ascii="Times New Roman" w:hAnsi="Times New Roman" w:cs="Times New Roman"/>
          <w:sz w:val="28"/>
          <w:szCs w:val="28"/>
        </w:rPr>
        <w:t xml:space="preserve">Метою навчальної дисципліни є </w:t>
      </w:r>
      <w:r w:rsidRPr="003E2F85">
        <w:rPr>
          <w:rFonts w:ascii="Times New Roman" w:hAnsi="Times New Roman" w:cs="Times New Roman"/>
          <w:sz w:val="28"/>
          <w:szCs w:val="28"/>
        </w:rPr>
        <w:t>формування системи теоретичних знань та</w:t>
      </w:r>
      <w:r w:rsidRPr="003E2F85">
        <w:rPr>
          <w:rFonts w:ascii="Times New Roman" w:hAnsi="Times New Roman" w:cs="Times New Roman"/>
          <w:sz w:val="28"/>
          <w:szCs w:val="28"/>
        </w:rPr>
        <w:t xml:space="preserve"> </w:t>
      </w:r>
      <w:r w:rsidRPr="003E2F85">
        <w:rPr>
          <w:rFonts w:ascii="Times New Roman" w:hAnsi="Times New Roman" w:cs="Times New Roman"/>
          <w:sz w:val="28"/>
          <w:szCs w:val="28"/>
        </w:rPr>
        <w:t>практичних навичок щодо сучасних форм рекламної діяльності та можливостей їх</w:t>
      </w:r>
      <w:r w:rsidRPr="003E2F85">
        <w:rPr>
          <w:rFonts w:ascii="Times New Roman" w:hAnsi="Times New Roman" w:cs="Times New Roman"/>
          <w:sz w:val="28"/>
          <w:szCs w:val="28"/>
        </w:rPr>
        <w:t xml:space="preserve"> </w:t>
      </w:r>
      <w:r w:rsidRPr="003E2F85">
        <w:rPr>
          <w:rFonts w:ascii="Times New Roman" w:hAnsi="Times New Roman" w:cs="Times New Roman"/>
          <w:sz w:val="28"/>
          <w:szCs w:val="28"/>
        </w:rPr>
        <w:t>застосування в ринковій діяльності підприємств міжнародного рівня; порівняння</w:t>
      </w:r>
      <w:r w:rsidRPr="003E2F85">
        <w:rPr>
          <w:rFonts w:ascii="Times New Roman" w:hAnsi="Times New Roman" w:cs="Times New Roman"/>
          <w:sz w:val="28"/>
          <w:szCs w:val="28"/>
        </w:rPr>
        <w:t xml:space="preserve"> </w:t>
      </w:r>
      <w:r w:rsidRPr="003E2F85">
        <w:rPr>
          <w:rFonts w:ascii="Times New Roman" w:hAnsi="Times New Roman" w:cs="Times New Roman"/>
          <w:sz w:val="28"/>
          <w:szCs w:val="28"/>
        </w:rPr>
        <w:t>національних та міжнародних інституцій реклами як засобу об’єктивізації способу життя</w:t>
      </w:r>
      <w:r w:rsidRPr="003E2F85">
        <w:rPr>
          <w:rFonts w:ascii="Times New Roman" w:hAnsi="Times New Roman" w:cs="Times New Roman"/>
          <w:sz w:val="28"/>
          <w:szCs w:val="28"/>
        </w:rPr>
        <w:t xml:space="preserve"> </w:t>
      </w:r>
      <w:r w:rsidRPr="003E2F85">
        <w:rPr>
          <w:rFonts w:ascii="Times New Roman" w:hAnsi="Times New Roman" w:cs="Times New Roman"/>
          <w:sz w:val="28"/>
          <w:szCs w:val="28"/>
        </w:rPr>
        <w:t>людини постіндустріального суспільства і каналу трансляції норм і цінностей;</w:t>
      </w:r>
      <w:r w:rsidRPr="003E2F85">
        <w:rPr>
          <w:rFonts w:ascii="Times New Roman" w:hAnsi="Times New Roman" w:cs="Times New Roman"/>
          <w:sz w:val="28"/>
          <w:szCs w:val="28"/>
        </w:rPr>
        <w:t xml:space="preserve"> </w:t>
      </w:r>
      <w:r w:rsidRPr="003E2F85">
        <w:rPr>
          <w:rFonts w:ascii="Times New Roman" w:hAnsi="Times New Roman" w:cs="Times New Roman"/>
          <w:sz w:val="28"/>
          <w:szCs w:val="28"/>
        </w:rPr>
        <w:t>вдосконалення розробки рекламної кампанії, стимулювання споживчої аудиторії.</w:t>
      </w:r>
    </w:p>
    <w:p w:rsidR="003E2F85" w:rsidRPr="00EA3CFB" w:rsidRDefault="00EA3CFB" w:rsidP="00EA3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CFB">
        <w:rPr>
          <w:rFonts w:ascii="Times New Roman" w:hAnsi="Times New Roman" w:cs="Times New Roman"/>
          <w:sz w:val="28"/>
          <w:szCs w:val="28"/>
        </w:rPr>
        <w:t>Особливе значення цієї дисципліни полягає в тому, що завдяки здобутим знанням і сформованим навичкам майбутній фахівець зможе виявити себе як працівник з випереджальним способом стратегічного мислення, що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CFB">
        <w:rPr>
          <w:rFonts w:ascii="Times New Roman" w:hAnsi="Times New Roman" w:cs="Times New Roman"/>
          <w:sz w:val="28"/>
          <w:szCs w:val="28"/>
        </w:rPr>
        <w:t>адекватно реагує на зміни маркетингового середовища і здатний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CFB">
        <w:rPr>
          <w:rFonts w:ascii="Times New Roman" w:hAnsi="Times New Roman" w:cs="Times New Roman"/>
          <w:sz w:val="28"/>
          <w:szCs w:val="28"/>
        </w:rPr>
        <w:t>своєчасно коригувати діяльність підприємницької структури, яка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CFB">
        <w:rPr>
          <w:rFonts w:ascii="Times New Roman" w:hAnsi="Times New Roman" w:cs="Times New Roman"/>
          <w:sz w:val="28"/>
          <w:szCs w:val="28"/>
        </w:rPr>
        <w:t>діє на міжнародному ринку, застосову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Pr="00EA3CFB">
        <w:rPr>
          <w:rFonts w:ascii="Times New Roman" w:hAnsi="Times New Roman" w:cs="Times New Roman"/>
          <w:sz w:val="28"/>
          <w:szCs w:val="28"/>
        </w:rPr>
        <w:t xml:space="preserve"> переваги сучасної концепції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CFB">
        <w:rPr>
          <w:rFonts w:ascii="Times New Roman" w:hAnsi="Times New Roman" w:cs="Times New Roman"/>
          <w:sz w:val="28"/>
          <w:szCs w:val="28"/>
        </w:rPr>
        <w:t xml:space="preserve">маркетингу </w:t>
      </w:r>
      <w:r>
        <w:rPr>
          <w:rFonts w:ascii="Times New Roman" w:hAnsi="Times New Roman" w:cs="Times New Roman"/>
          <w:sz w:val="28"/>
          <w:szCs w:val="28"/>
        </w:rPr>
        <w:t>з метою</w:t>
      </w:r>
      <w:bookmarkStart w:id="0" w:name="_GoBack"/>
      <w:bookmarkEnd w:id="0"/>
      <w:r w:rsidRPr="00EA3CFB">
        <w:rPr>
          <w:rFonts w:ascii="Times New Roman" w:hAnsi="Times New Roman" w:cs="Times New Roman"/>
          <w:sz w:val="28"/>
          <w:szCs w:val="28"/>
        </w:rPr>
        <w:t xml:space="preserve"> забезпечення досягнень цілей маркетингу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CFB">
        <w:rPr>
          <w:rFonts w:ascii="Times New Roman" w:hAnsi="Times New Roman" w:cs="Times New Roman"/>
          <w:sz w:val="28"/>
          <w:szCs w:val="28"/>
        </w:rPr>
        <w:t>та місії підприємства на ринку.</w:t>
      </w:r>
    </w:p>
    <w:sectPr w:rsidR="003E2F85" w:rsidRPr="00EA3C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85"/>
    <w:rsid w:val="003E2F85"/>
    <w:rsid w:val="0046622B"/>
    <w:rsid w:val="00E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2023-07-30T17:27:00Z</dcterms:created>
  <dcterms:modified xsi:type="dcterms:W3CDTF">2023-07-30T17:52:00Z</dcterms:modified>
</cp:coreProperties>
</file>