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E86" w:rsidRPr="00205B20" w:rsidRDefault="00C52E86" w:rsidP="00C52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5B20">
        <w:rPr>
          <w:rFonts w:ascii="Times New Roman" w:hAnsi="Times New Roman" w:cs="Times New Roman"/>
          <w:b/>
          <w:sz w:val="28"/>
          <w:szCs w:val="28"/>
          <w:lang w:val="ru-RU"/>
        </w:rPr>
        <w:t>Практикум перекладу фахових текстів</w:t>
      </w: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83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навчальної дисципліни «Практикум перекладу фахових текстів» 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 xml:space="preserve">є забезпечення перекладацької діяльності майбутніх фахівців на високому професійному рівні з урахуванням вимог сучасного ринку перекладацьких послуг. </w:t>
      </w: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B20">
        <w:rPr>
          <w:rFonts w:ascii="Times New Roman" w:hAnsi="Times New Roman" w:cs="Times New Roman"/>
          <w:sz w:val="28"/>
          <w:szCs w:val="28"/>
          <w:lang w:val="uk-UA"/>
        </w:rPr>
        <w:t xml:space="preserve">Предмет вивчення освітнього компонента: письмовий та усний послідовний переклад фахових текстів різних галузей з англійської мови на українську, комунікація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іноземною мовою на фахові теми; о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фахових текстів різних галузей (техніки, медицини, комп’ютерних технологій, сталого розвитку та ін.), специфіка термінологічної лексики, лексико-граматичні проблеми перекладу, етапи здійснення та редагування перекладу технічних текстів, специфіка вибору прийомів та засобів перекладу, використання перекладацьких трансформацій для досягнення адекватності перекладу із застосуванням комп’ютерних технологій у перекладі. </w:t>
      </w: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B20">
        <w:rPr>
          <w:rFonts w:ascii="Times New Roman" w:hAnsi="Times New Roman" w:cs="Times New Roman"/>
          <w:sz w:val="28"/>
          <w:szCs w:val="28"/>
          <w:lang w:val="uk-UA"/>
        </w:rPr>
        <w:t>Успішне опанування дисципліни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результати навчання:</w:t>
      </w: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1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сучасні методики і технології, зокрема інформаційні, для успішного й ефективного здійснення професійної перекладацької, педагогічної та науково-інноваційної діяльності у сфері галузевого перекладу; </w:t>
      </w: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1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 </w:t>
      </w: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1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інформаційні й комунікаційні технології для реалізації конкретних перекладацьких завдань; </w:t>
      </w:r>
    </w:p>
    <w:p w:rsidR="00C52E86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1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>здійснювати адекватний письмовий переклад і якісно редагувати фахові тексти з різних галузей знань відповідно до чинних нормативних вимог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2E86" w:rsidRPr="00205B20" w:rsidRDefault="00C52E86" w:rsidP="00C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1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>ефективно працювати над виконанням комплексних перекладацьких задач та підготовкою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05B20">
        <w:rPr>
          <w:rFonts w:ascii="Times New Roman" w:hAnsi="Times New Roman" w:cs="Times New Roman"/>
          <w:sz w:val="28"/>
          <w:szCs w:val="28"/>
          <w:lang w:val="uk-UA"/>
        </w:rPr>
        <w:t>ктів з використанням комп’ютерних технологій.</w:t>
      </w:r>
    </w:p>
    <w:p w:rsidR="00C52E86" w:rsidRDefault="00C52E86" w:rsidP="00C52E86">
      <w:pPr>
        <w:spacing w:after="0" w:line="240" w:lineRule="auto"/>
        <w:rPr>
          <w:lang w:val="ru-RU"/>
        </w:rPr>
      </w:pPr>
    </w:p>
    <w:p w:rsidR="00F12C76" w:rsidRPr="00C52E86" w:rsidRDefault="00F12C76" w:rsidP="006C0B77">
      <w:pPr>
        <w:spacing w:after="0"/>
        <w:ind w:firstLine="709"/>
        <w:jc w:val="both"/>
        <w:rPr>
          <w:lang w:val="ru-RU"/>
        </w:rPr>
      </w:pPr>
      <w:bookmarkStart w:id="0" w:name="_GoBack"/>
      <w:bookmarkEnd w:id="0"/>
    </w:p>
    <w:sectPr w:rsidR="00F12C76" w:rsidRPr="00C52E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86"/>
    <w:rsid w:val="006C0B77"/>
    <w:rsid w:val="008242FF"/>
    <w:rsid w:val="00870751"/>
    <w:rsid w:val="00922C48"/>
    <w:rsid w:val="00B54F4E"/>
    <w:rsid w:val="00B915B7"/>
    <w:rsid w:val="00C52E8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98D9-232B-437B-8D4A-03A610FB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86"/>
    <w:pPr>
      <w:spacing w:after="200" w:line="276" w:lineRule="auto"/>
    </w:pPr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2023-07-31T09:23:00Z</dcterms:created>
  <dcterms:modified xsi:type="dcterms:W3CDTF">2023-07-31T09:23:00Z</dcterms:modified>
</cp:coreProperties>
</file>