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1FC" w:rsidRPr="00D322C1" w:rsidRDefault="009F3D38" w:rsidP="009F3D38">
      <w:pPr>
        <w:spacing w:after="0" w:line="240" w:lineRule="auto"/>
        <w:ind w:firstLine="709"/>
        <w:jc w:val="both"/>
        <w:rPr>
          <w:rFonts w:ascii="Times New Roman" w:hAnsi="Times New Roman" w:cs="Times New Roman"/>
          <w:sz w:val="28"/>
          <w:szCs w:val="28"/>
          <w:lang w:val="uk-UA"/>
        </w:rPr>
      </w:pPr>
      <w:bookmarkStart w:id="0" w:name="_GoBack"/>
      <w:r w:rsidRPr="00D322C1">
        <w:rPr>
          <w:rFonts w:ascii="Times New Roman" w:hAnsi="Times New Roman" w:cs="Times New Roman"/>
          <w:sz w:val="28"/>
          <w:szCs w:val="28"/>
          <w:lang w:val="uk-UA"/>
        </w:rPr>
        <w:t>Навчальна дисципліна «Управління брендом роботодавця» впроваджена для глибокого та ґрунтовного засвоєння теоретичних аспектів управління брендом, набуття практичних навиків із забезпечення практичних аспектів формування позитивного бренду роботодавця на внутрішньому та на зовнішньому ринках праці.</w:t>
      </w:r>
    </w:p>
    <w:p w:rsidR="009F3D38" w:rsidRPr="00D322C1" w:rsidRDefault="009F3D38" w:rsidP="009F3D38">
      <w:pPr>
        <w:spacing w:after="0" w:line="240" w:lineRule="auto"/>
        <w:ind w:firstLine="709"/>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Мета вивчення дисципліни:</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реалізувати зміст освіти відповідно до освітньо-професійної програми підготовки менеджерів;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формувати цільову аудиторію та визначати її потреби;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досліджувати бренд роботодавця з використанням різних методів;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вивчати позиції та поведінку підприємств-конкурентів на ринку праці;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визначати сильні сторони підприємства на ринку праці;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формувати ціннісні пропозиції роботодавця;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розробляти план заходів щодо просування бренду роботодавця на ринку праці;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налагоджувати контакти з цільовою аудиторією з використанням різних засобів;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формувати лояльність працівників до бренду роботодавця;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обґрунтовувати доцільність вкладання коштів у формування позитивного бренду роботодавця.</w:t>
      </w:r>
    </w:p>
    <w:p w:rsidR="009F3D38" w:rsidRPr="00D322C1" w:rsidRDefault="009F3D38" w:rsidP="009F3D38">
      <w:pPr>
        <w:spacing w:after="0" w:line="240" w:lineRule="auto"/>
        <w:ind w:firstLine="709"/>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Завдання навчальної дисципліни: вивчення технологій, засобів, методів і процедур дослідження та формування позитивного бренду роботодавця на внутрішньому та на зовнішньому ринках праці з метою залучення та закріплення персоналу на підприємстві, підвищення лояльності та мотивації працівників. </w:t>
      </w:r>
    </w:p>
    <w:p w:rsidR="009F3D38" w:rsidRPr="00D322C1" w:rsidRDefault="009F3D38" w:rsidP="009F3D38">
      <w:pPr>
        <w:spacing w:after="0" w:line="240" w:lineRule="auto"/>
        <w:ind w:firstLine="709"/>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В результаті вивчення навчальної дисципліни студенти повинні знати: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сучасні організаційні форми здійснення управління брендом, її основні етапи та  принципи ефективної взаємодії учасників;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методичні положення та інструментарій оцінювання управління брендом роботодавця;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світовий досвід державного регулювання управління брендом;</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стратегії виходу підприємств кризового стану на основі впровадження управління брендом;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інструментарій залучення управління брендом та методичні засади оцінювання результативності;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xml:space="preserve">- імперативи формування ринку наукових розробок з управління брендом в Україні; </w:t>
      </w:r>
    </w:p>
    <w:p w:rsidR="009F3D38" w:rsidRPr="00D322C1" w:rsidRDefault="009F3D38" w:rsidP="009F3D38">
      <w:pPr>
        <w:spacing w:after="0" w:line="240" w:lineRule="auto"/>
        <w:jc w:val="both"/>
        <w:rPr>
          <w:rFonts w:ascii="Times New Roman" w:hAnsi="Times New Roman" w:cs="Times New Roman"/>
          <w:sz w:val="28"/>
          <w:szCs w:val="28"/>
          <w:lang w:val="uk-UA"/>
        </w:rPr>
      </w:pPr>
      <w:r w:rsidRPr="00D322C1">
        <w:rPr>
          <w:rFonts w:ascii="Times New Roman" w:hAnsi="Times New Roman" w:cs="Times New Roman"/>
          <w:sz w:val="28"/>
          <w:szCs w:val="28"/>
          <w:lang w:val="uk-UA"/>
        </w:rPr>
        <w:t>- основні технології охорони прав та економіки інтелектуальної власності, зокрема стандарти й об’єкти права інтелектуальної власності в Україні.</w:t>
      </w:r>
      <w:bookmarkEnd w:id="0"/>
    </w:p>
    <w:sectPr w:rsidR="009F3D38" w:rsidRPr="00D32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D38"/>
    <w:rsid w:val="0050151A"/>
    <w:rsid w:val="00882E07"/>
    <w:rsid w:val="00956B3F"/>
    <w:rsid w:val="009F3D38"/>
    <w:rsid w:val="00D322C1"/>
    <w:rsid w:val="00F4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73BF5-BD47-42A5-BF71-90EEC1FC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Ивко Андрей</dc:creator>
  <cp:keywords/>
  <dc:description/>
  <cp:lastModifiedBy>Ивко Андрей</cp:lastModifiedBy>
  <cp:revision>4</cp:revision>
  <dcterms:created xsi:type="dcterms:W3CDTF">2023-07-28T13:02:00Z</dcterms:created>
  <dcterms:modified xsi:type="dcterms:W3CDTF">2023-07-28T14:00:00Z</dcterms:modified>
</cp:coreProperties>
</file>